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92D" w:rsidRPr="0058600D" w:rsidRDefault="0058092D" w:rsidP="0058092D">
      <w:pPr>
        <w:spacing w:after="0"/>
        <w:jc w:val="center"/>
        <w:rPr>
          <w:rFonts w:ascii="Arial" w:eastAsia="Times New Roman" w:hAnsi="Arial" w:cs="Times New Roman"/>
          <w:sz w:val="20"/>
          <w:szCs w:val="20"/>
          <w:u w:val="single"/>
        </w:rPr>
      </w:pPr>
      <w:bookmarkStart w:id="0" w:name="_Hlk20138718"/>
      <w:bookmarkStart w:id="1" w:name="_GoBack"/>
      <w:r w:rsidRPr="0058600D">
        <w:rPr>
          <w:rFonts w:ascii="Arial" w:eastAsia="Times New Roman" w:hAnsi="Arial" w:cs="Times New Roman"/>
          <w:sz w:val="20"/>
          <w:szCs w:val="20"/>
          <w:u w:val="single"/>
        </w:rPr>
        <w:t>PUBLIC HEARING NOTICE</w:t>
      </w:r>
    </w:p>
    <w:p w:rsidR="0058092D" w:rsidRPr="0058600D" w:rsidRDefault="0058092D" w:rsidP="0058092D">
      <w:pPr>
        <w:spacing w:after="0"/>
        <w:rPr>
          <w:rFonts w:ascii="Arial" w:eastAsia="Times New Roman" w:hAnsi="Arial" w:cs="Times New Roman"/>
          <w:sz w:val="20"/>
          <w:szCs w:val="20"/>
        </w:rPr>
      </w:pPr>
    </w:p>
    <w:p w:rsidR="0058092D" w:rsidRPr="0058600D" w:rsidRDefault="006E750F" w:rsidP="0058092D">
      <w:pPr>
        <w:spacing w:after="0"/>
        <w:jc w:val="center"/>
        <w:rPr>
          <w:rFonts w:ascii="Arial" w:eastAsia="Times New Roman" w:hAnsi="Arial" w:cs="Times New Roman"/>
          <w:sz w:val="20"/>
          <w:szCs w:val="20"/>
        </w:rPr>
      </w:pPr>
      <w:r w:rsidRPr="0058600D">
        <w:rPr>
          <w:rFonts w:ascii="Arial" w:eastAsia="Times New Roman" w:hAnsi="Arial" w:cs="Times New Roman"/>
          <w:sz w:val="20"/>
          <w:szCs w:val="20"/>
        </w:rPr>
        <w:t>Southern Housing Region</w:t>
      </w:r>
    </w:p>
    <w:p w:rsidR="0058092D" w:rsidRPr="0058600D" w:rsidRDefault="006E750F" w:rsidP="0058092D">
      <w:pPr>
        <w:spacing w:after="0"/>
        <w:jc w:val="center"/>
        <w:rPr>
          <w:rFonts w:ascii="Arial" w:eastAsia="Times New Roman" w:hAnsi="Arial" w:cs="Times New Roman"/>
          <w:sz w:val="20"/>
          <w:szCs w:val="20"/>
        </w:rPr>
      </w:pPr>
      <w:r w:rsidRPr="0058600D">
        <w:rPr>
          <w:rFonts w:ascii="Arial" w:eastAsia="Times New Roman" w:hAnsi="Arial" w:cs="Times New Roman"/>
          <w:sz w:val="20"/>
          <w:szCs w:val="20"/>
        </w:rPr>
        <w:t>Columbia County</w:t>
      </w:r>
    </w:p>
    <w:p w:rsidR="006E750F" w:rsidRPr="0058600D" w:rsidRDefault="006E750F" w:rsidP="0058092D">
      <w:pPr>
        <w:spacing w:after="0"/>
        <w:jc w:val="center"/>
        <w:rPr>
          <w:rFonts w:ascii="Arial" w:eastAsia="Times New Roman" w:hAnsi="Arial" w:cs="Times New Roman"/>
          <w:sz w:val="20"/>
          <w:szCs w:val="20"/>
        </w:rPr>
      </w:pPr>
      <w:r w:rsidRPr="0058600D">
        <w:rPr>
          <w:rFonts w:ascii="Arial" w:eastAsia="Times New Roman" w:hAnsi="Arial" w:cs="Times New Roman"/>
          <w:sz w:val="20"/>
          <w:szCs w:val="20"/>
        </w:rPr>
        <w:t>112 East Edgewater Street, Portage, Wisconsin</w:t>
      </w:r>
    </w:p>
    <w:p w:rsidR="0058092D" w:rsidRPr="0058600D" w:rsidRDefault="006E750F" w:rsidP="0058092D">
      <w:pPr>
        <w:spacing w:after="0"/>
        <w:jc w:val="center"/>
        <w:rPr>
          <w:rFonts w:ascii="Arial" w:eastAsia="Times New Roman" w:hAnsi="Arial" w:cs="Times New Roman"/>
          <w:sz w:val="20"/>
          <w:szCs w:val="20"/>
        </w:rPr>
      </w:pPr>
      <w:r w:rsidRPr="0058600D">
        <w:rPr>
          <w:rFonts w:ascii="Arial" w:eastAsia="Times New Roman" w:hAnsi="Arial" w:cs="Times New Roman"/>
          <w:sz w:val="20"/>
          <w:szCs w:val="20"/>
        </w:rPr>
        <w:t xml:space="preserve">November </w:t>
      </w:r>
      <w:r w:rsidR="000811AF" w:rsidRPr="0058600D">
        <w:rPr>
          <w:rFonts w:ascii="Arial" w:eastAsia="Times New Roman" w:hAnsi="Arial" w:cs="Times New Roman"/>
          <w:sz w:val="20"/>
          <w:szCs w:val="20"/>
        </w:rPr>
        <w:t>7</w:t>
      </w:r>
      <w:r w:rsidRPr="0058600D">
        <w:rPr>
          <w:rFonts w:ascii="Arial" w:eastAsia="Times New Roman" w:hAnsi="Arial" w:cs="Times New Roman"/>
          <w:sz w:val="20"/>
          <w:szCs w:val="20"/>
        </w:rPr>
        <w:t>, 201</w:t>
      </w:r>
      <w:r w:rsidR="000811AF" w:rsidRPr="0058600D">
        <w:rPr>
          <w:rFonts w:ascii="Arial" w:eastAsia="Times New Roman" w:hAnsi="Arial" w:cs="Times New Roman"/>
          <w:sz w:val="20"/>
          <w:szCs w:val="20"/>
        </w:rPr>
        <w:t>9</w:t>
      </w:r>
    </w:p>
    <w:p w:rsidR="0058092D" w:rsidRPr="0058600D" w:rsidRDefault="00FB2F61" w:rsidP="0058092D">
      <w:pPr>
        <w:spacing w:after="0"/>
        <w:jc w:val="center"/>
        <w:rPr>
          <w:rFonts w:ascii="Arial" w:eastAsia="Times New Roman" w:hAnsi="Arial" w:cs="Times New Roman"/>
          <w:sz w:val="20"/>
          <w:szCs w:val="20"/>
        </w:rPr>
      </w:pPr>
      <w:r w:rsidRPr="0058600D">
        <w:rPr>
          <w:rFonts w:ascii="Arial" w:eastAsia="Times New Roman" w:hAnsi="Arial" w:cs="Times New Roman"/>
          <w:sz w:val="20"/>
          <w:szCs w:val="20"/>
        </w:rPr>
        <w:t>9:15</w:t>
      </w:r>
      <w:r w:rsidR="006E750F" w:rsidRPr="0058600D">
        <w:rPr>
          <w:rFonts w:ascii="Arial" w:eastAsia="Times New Roman" w:hAnsi="Arial" w:cs="Times New Roman"/>
          <w:sz w:val="20"/>
          <w:szCs w:val="20"/>
        </w:rPr>
        <w:t xml:space="preserve"> a.m.</w:t>
      </w:r>
    </w:p>
    <w:bookmarkEnd w:id="0"/>
    <w:bookmarkEnd w:id="1"/>
    <w:p w:rsidR="0058092D" w:rsidRPr="0058600D" w:rsidRDefault="0058092D" w:rsidP="0058092D">
      <w:pPr>
        <w:spacing w:after="0"/>
        <w:rPr>
          <w:rFonts w:ascii="Arial" w:eastAsia="Times New Roman" w:hAnsi="Arial" w:cs="Times New Roman"/>
          <w:sz w:val="20"/>
          <w:szCs w:val="20"/>
        </w:rPr>
      </w:pPr>
    </w:p>
    <w:p w:rsidR="005D084B" w:rsidRPr="0058600D" w:rsidRDefault="0058092D" w:rsidP="003F0009">
      <w:pPr>
        <w:autoSpaceDE w:val="0"/>
        <w:autoSpaceDN w:val="0"/>
        <w:adjustRightInd w:val="0"/>
        <w:spacing w:after="0"/>
        <w:rPr>
          <w:rFonts w:ascii="Arial" w:eastAsia="Times New Roman" w:hAnsi="Arial" w:cs="Times New Roman"/>
          <w:sz w:val="20"/>
          <w:szCs w:val="20"/>
        </w:rPr>
      </w:pPr>
      <w:r w:rsidRPr="0058600D">
        <w:rPr>
          <w:rFonts w:ascii="Arial" w:eastAsia="Times New Roman" w:hAnsi="Arial" w:cs="Times New Roman"/>
          <w:sz w:val="20"/>
          <w:szCs w:val="20"/>
        </w:rPr>
        <w:t xml:space="preserve">The </w:t>
      </w:r>
      <w:r w:rsidR="006E750F" w:rsidRPr="0058600D">
        <w:rPr>
          <w:rFonts w:ascii="Arial" w:eastAsia="Times New Roman" w:hAnsi="Arial" w:cs="Times New Roman"/>
          <w:sz w:val="20"/>
          <w:szCs w:val="20"/>
        </w:rPr>
        <w:t>Southern Housing Region</w:t>
      </w:r>
      <w:r w:rsidR="00E80278" w:rsidRPr="0058600D">
        <w:rPr>
          <w:rFonts w:ascii="Arial" w:eastAsia="Times New Roman" w:hAnsi="Arial" w:cs="Times New Roman"/>
          <w:sz w:val="20"/>
          <w:szCs w:val="20"/>
        </w:rPr>
        <w:t>,</w:t>
      </w:r>
      <w:r w:rsidR="006E750F" w:rsidRPr="0058600D">
        <w:rPr>
          <w:rFonts w:ascii="Arial" w:eastAsia="Times New Roman" w:hAnsi="Arial" w:cs="Times New Roman"/>
          <w:sz w:val="20"/>
          <w:szCs w:val="20"/>
        </w:rPr>
        <w:t xml:space="preserve"> comprised of the following counties: Columbia, Dodge, Jefferson, Kenosha, Ozaukee, Racine, Rock, Sauk, Walworth &amp; Washington, </w:t>
      </w:r>
      <w:r w:rsidRPr="0058600D">
        <w:rPr>
          <w:rFonts w:ascii="Arial" w:eastAsia="Times New Roman" w:hAnsi="Arial" w:cs="Times New Roman"/>
          <w:sz w:val="20"/>
          <w:szCs w:val="20"/>
        </w:rPr>
        <w:t>will conduc</w:t>
      </w:r>
      <w:r w:rsidR="003F0009" w:rsidRPr="0058600D">
        <w:rPr>
          <w:rFonts w:ascii="Arial" w:eastAsia="Times New Roman" w:hAnsi="Arial" w:cs="Times New Roman"/>
          <w:sz w:val="20"/>
          <w:szCs w:val="20"/>
        </w:rPr>
        <w:t>t a public hearing regarding</w:t>
      </w:r>
      <w:r w:rsidR="00E80278" w:rsidRPr="0058600D">
        <w:rPr>
          <w:rFonts w:ascii="Arial" w:eastAsia="Times New Roman" w:hAnsi="Arial" w:cs="Times New Roman"/>
          <w:sz w:val="20"/>
          <w:szCs w:val="20"/>
        </w:rPr>
        <w:t>:</w:t>
      </w:r>
    </w:p>
    <w:p w:rsidR="005D084B" w:rsidRPr="0058600D" w:rsidRDefault="005D084B" w:rsidP="003F0009">
      <w:pPr>
        <w:autoSpaceDE w:val="0"/>
        <w:autoSpaceDN w:val="0"/>
        <w:adjustRightInd w:val="0"/>
        <w:spacing w:after="0"/>
        <w:rPr>
          <w:rFonts w:ascii="Arial" w:eastAsia="Times New Roman" w:hAnsi="Arial" w:cs="Times New Roman"/>
          <w:sz w:val="20"/>
          <w:szCs w:val="20"/>
        </w:rPr>
      </w:pPr>
    </w:p>
    <w:p w:rsidR="0058092D" w:rsidRPr="0058600D" w:rsidRDefault="00E80278" w:rsidP="003F0009">
      <w:pPr>
        <w:autoSpaceDE w:val="0"/>
        <w:autoSpaceDN w:val="0"/>
        <w:adjustRightInd w:val="0"/>
        <w:spacing w:after="0"/>
        <w:rPr>
          <w:rFonts w:ascii="Arial" w:eastAsia="Times New Roman" w:hAnsi="Arial" w:cs="Times New Roman"/>
          <w:sz w:val="20"/>
          <w:szCs w:val="20"/>
        </w:rPr>
      </w:pPr>
      <w:r w:rsidRPr="0058600D">
        <w:rPr>
          <w:rFonts w:ascii="Arial" w:eastAsia="Times New Roman" w:hAnsi="Arial" w:cs="Times New Roman"/>
          <w:sz w:val="20"/>
          <w:szCs w:val="20"/>
          <w:u w:val="single"/>
        </w:rPr>
        <w:t>T</w:t>
      </w:r>
      <w:r w:rsidR="003F0009" w:rsidRPr="0058600D">
        <w:rPr>
          <w:rFonts w:ascii="Arial" w:eastAsia="Times New Roman" w:hAnsi="Arial" w:cs="Times New Roman"/>
          <w:sz w:val="20"/>
          <w:szCs w:val="20"/>
          <w:u w:val="single"/>
        </w:rPr>
        <w:t xml:space="preserve">he </w:t>
      </w:r>
      <w:r w:rsidR="0058092D" w:rsidRPr="0058600D">
        <w:rPr>
          <w:rFonts w:ascii="Arial" w:eastAsia="Times New Roman" w:hAnsi="Arial" w:cs="Times New Roman"/>
          <w:sz w:val="20"/>
          <w:szCs w:val="20"/>
          <w:u w:val="single"/>
        </w:rPr>
        <w:t xml:space="preserve">proposed application for the </w:t>
      </w:r>
      <w:r w:rsidR="001979E5" w:rsidRPr="0058600D">
        <w:rPr>
          <w:rFonts w:ascii="Arial" w:eastAsia="Times New Roman" w:hAnsi="Arial" w:cs="Times New Roman"/>
          <w:sz w:val="20"/>
          <w:szCs w:val="20"/>
          <w:u w:val="single"/>
        </w:rPr>
        <w:t>201</w:t>
      </w:r>
      <w:r w:rsidR="000811AF" w:rsidRPr="0058600D">
        <w:rPr>
          <w:rFonts w:ascii="Arial" w:eastAsia="Times New Roman" w:hAnsi="Arial" w:cs="Times New Roman"/>
          <w:sz w:val="20"/>
          <w:szCs w:val="20"/>
          <w:u w:val="single"/>
        </w:rPr>
        <w:t>8</w:t>
      </w:r>
      <w:r w:rsidR="001979E5" w:rsidRPr="0058600D">
        <w:rPr>
          <w:rFonts w:ascii="Arial" w:eastAsia="Times New Roman" w:hAnsi="Arial" w:cs="Times New Roman"/>
          <w:sz w:val="20"/>
          <w:szCs w:val="20"/>
          <w:u w:val="single"/>
        </w:rPr>
        <w:t xml:space="preserve"> </w:t>
      </w:r>
      <w:r w:rsidR="005C75E5" w:rsidRPr="0058600D">
        <w:rPr>
          <w:rFonts w:ascii="Arial" w:eastAsia="Times New Roman" w:hAnsi="Arial" w:cs="Times New Roman"/>
          <w:sz w:val="20"/>
          <w:szCs w:val="20"/>
          <w:u w:val="single"/>
        </w:rPr>
        <w:t xml:space="preserve">- </w:t>
      </w:r>
      <w:r w:rsidR="001979E5" w:rsidRPr="0058600D">
        <w:rPr>
          <w:rFonts w:ascii="Arial" w:eastAsia="Times New Roman" w:hAnsi="Arial" w:cs="Times New Roman"/>
          <w:sz w:val="20"/>
          <w:szCs w:val="20"/>
          <w:u w:val="single"/>
        </w:rPr>
        <w:t>201</w:t>
      </w:r>
      <w:r w:rsidR="000811AF" w:rsidRPr="0058600D">
        <w:rPr>
          <w:rFonts w:ascii="Arial" w:eastAsia="Times New Roman" w:hAnsi="Arial" w:cs="Times New Roman"/>
          <w:sz w:val="20"/>
          <w:szCs w:val="20"/>
          <w:u w:val="single"/>
        </w:rPr>
        <w:t>9</w:t>
      </w:r>
      <w:r w:rsidR="001979E5" w:rsidRPr="0058600D">
        <w:rPr>
          <w:rFonts w:ascii="Arial" w:eastAsia="Times New Roman" w:hAnsi="Arial" w:cs="Times New Roman"/>
          <w:sz w:val="20"/>
          <w:szCs w:val="20"/>
          <w:u w:val="single"/>
        </w:rPr>
        <w:t xml:space="preserve"> </w:t>
      </w:r>
      <w:r w:rsidR="0058092D" w:rsidRPr="0058600D">
        <w:rPr>
          <w:rFonts w:ascii="Arial" w:eastAsia="Times New Roman" w:hAnsi="Arial" w:cs="Times New Roman"/>
          <w:sz w:val="20"/>
          <w:szCs w:val="20"/>
          <w:u w:val="single"/>
        </w:rPr>
        <w:t>Community Development Block Grant (CDBG)</w:t>
      </w:r>
      <w:r w:rsidR="00385F84" w:rsidRPr="0058600D">
        <w:rPr>
          <w:rFonts w:ascii="Arial" w:eastAsia="Times New Roman" w:hAnsi="Arial" w:cs="Times New Roman"/>
          <w:sz w:val="20"/>
          <w:szCs w:val="20"/>
          <w:u w:val="single"/>
        </w:rPr>
        <w:t xml:space="preserve"> Small Cities Housing Program</w:t>
      </w:r>
      <w:r w:rsidRPr="0058600D">
        <w:rPr>
          <w:rFonts w:ascii="Arial" w:eastAsia="Times New Roman" w:hAnsi="Arial" w:cs="Times New Roman"/>
          <w:sz w:val="20"/>
          <w:szCs w:val="20"/>
          <w:u w:val="single"/>
        </w:rPr>
        <w:t xml:space="preserve"> funds</w:t>
      </w:r>
      <w:r w:rsidR="0058092D" w:rsidRPr="0058600D">
        <w:rPr>
          <w:rFonts w:ascii="Arial" w:eastAsia="Times New Roman" w:hAnsi="Arial" w:cs="Times New Roman"/>
          <w:sz w:val="20"/>
          <w:szCs w:val="20"/>
        </w:rPr>
        <w:t>.  The public is invited to attend to learn about the CDBG program, to help identify additional local housing and community development needs, and to comment on the activities proposed to be included in the CDBG application.</w:t>
      </w:r>
    </w:p>
    <w:p w:rsidR="0058092D" w:rsidRPr="0058600D" w:rsidRDefault="0058092D" w:rsidP="0058092D">
      <w:pPr>
        <w:spacing w:after="0"/>
        <w:rPr>
          <w:rFonts w:ascii="Arial" w:eastAsia="Times New Roman" w:hAnsi="Arial" w:cs="Times New Roman"/>
          <w:sz w:val="20"/>
          <w:szCs w:val="20"/>
        </w:rPr>
      </w:pPr>
    </w:p>
    <w:p w:rsidR="0058092D" w:rsidRPr="0058600D" w:rsidRDefault="0058092D" w:rsidP="0058092D">
      <w:pPr>
        <w:spacing w:after="0"/>
        <w:rPr>
          <w:rFonts w:ascii="Arial" w:eastAsia="Times New Roman" w:hAnsi="Arial" w:cs="Times New Roman"/>
          <w:sz w:val="20"/>
          <w:szCs w:val="20"/>
        </w:rPr>
      </w:pPr>
      <w:r w:rsidRPr="0058600D">
        <w:rPr>
          <w:rFonts w:ascii="Arial" w:eastAsia="Times New Roman" w:hAnsi="Arial" w:cs="Times New Roman"/>
          <w:sz w:val="20"/>
          <w:szCs w:val="20"/>
        </w:rPr>
        <w:t xml:space="preserve">The agenda for the public hearing is:  </w:t>
      </w:r>
    </w:p>
    <w:p w:rsidR="0058092D" w:rsidRPr="0058600D" w:rsidRDefault="0058092D" w:rsidP="0058092D">
      <w:pPr>
        <w:spacing w:after="0"/>
        <w:rPr>
          <w:rFonts w:ascii="Arial" w:eastAsia="Times New Roman" w:hAnsi="Arial" w:cs="Times New Roman"/>
          <w:sz w:val="20"/>
          <w:szCs w:val="20"/>
        </w:rPr>
      </w:pPr>
    </w:p>
    <w:p w:rsidR="0058092D" w:rsidRPr="0058600D" w:rsidRDefault="0058092D" w:rsidP="00272874">
      <w:pPr>
        <w:spacing w:after="0"/>
        <w:rPr>
          <w:rFonts w:ascii="Arial" w:eastAsia="Times New Roman" w:hAnsi="Arial" w:cs="Times New Roman"/>
          <w:sz w:val="20"/>
          <w:szCs w:val="20"/>
        </w:rPr>
      </w:pPr>
      <w:r w:rsidRPr="0058600D">
        <w:rPr>
          <w:rFonts w:ascii="Arial" w:eastAsia="Times New Roman" w:hAnsi="Arial" w:cs="Times New Roman"/>
          <w:sz w:val="20"/>
          <w:szCs w:val="20"/>
        </w:rPr>
        <w:t>1.</w:t>
      </w:r>
      <w:r w:rsidRPr="0058600D">
        <w:rPr>
          <w:rFonts w:ascii="Arial" w:eastAsia="Times New Roman" w:hAnsi="Arial" w:cs="Times New Roman"/>
          <w:sz w:val="20"/>
          <w:szCs w:val="20"/>
        </w:rPr>
        <w:tab/>
        <w:t xml:space="preserve">Identification of total potential funds.  </w:t>
      </w:r>
    </w:p>
    <w:p w:rsidR="0058092D" w:rsidRPr="0058600D" w:rsidRDefault="00E80278" w:rsidP="0058092D">
      <w:pPr>
        <w:spacing w:after="0"/>
        <w:rPr>
          <w:rFonts w:ascii="Arial" w:eastAsia="Times New Roman" w:hAnsi="Arial" w:cs="Times New Roman"/>
          <w:sz w:val="20"/>
          <w:szCs w:val="20"/>
        </w:rPr>
      </w:pPr>
      <w:r w:rsidRPr="0058600D">
        <w:rPr>
          <w:rFonts w:ascii="Arial" w:eastAsia="Times New Roman" w:hAnsi="Arial" w:cs="Times New Roman"/>
          <w:sz w:val="20"/>
          <w:szCs w:val="20"/>
        </w:rPr>
        <w:t xml:space="preserve"> </w:t>
      </w:r>
    </w:p>
    <w:p w:rsidR="0058092D" w:rsidRPr="0058600D" w:rsidRDefault="0058092D" w:rsidP="0058092D">
      <w:pPr>
        <w:spacing w:after="0"/>
        <w:rPr>
          <w:rFonts w:ascii="Arial" w:eastAsia="Times New Roman" w:hAnsi="Arial" w:cs="Times New Roman"/>
          <w:sz w:val="20"/>
          <w:szCs w:val="20"/>
        </w:rPr>
      </w:pPr>
      <w:r w:rsidRPr="0058600D">
        <w:rPr>
          <w:rFonts w:ascii="Arial" w:eastAsia="Times New Roman" w:hAnsi="Arial" w:cs="Times New Roman"/>
          <w:sz w:val="20"/>
          <w:szCs w:val="20"/>
        </w:rPr>
        <w:t>2.</w:t>
      </w:r>
      <w:r w:rsidRPr="0058600D">
        <w:rPr>
          <w:rFonts w:ascii="Arial" w:eastAsia="Times New Roman" w:hAnsi="Arial" w:cs="Times New Roman"/>
          <w:sz w:val="20"/>
          <w:szCs w:val="20"/>
        </w:rPr>
        <w:tab/>
        <w:t>Eligible CDBG activities</w:t>
      </w:r>
      <w:r w:rsidR="00385F84" w:rsidRPr="0058600D">
        <w:rPr>
          <w:rFonts w:ascii="Arial" w:eastAsia="Times New Roman" w:hAnsi="Arial" w:cs="Times New Roman"/>
          <w:sz w:val="20"/>
          <w:szCs w:val="20"/>
        </w:rPr>
        <w:t>:</w:t>
      </w:r>
    </w:p>
    <w:p w:rsidR="0058092D" w:rsidRPr="0058600D" w:rsidRDefault="0058092D" w:rsidP="0058092D">
      <w:pPr>
        <w:spacing w:after="0"/>
        <w:rPr>
          <w:rFonts w:ascii="Arial" w:eastAsia="Times New Roman" w:hAnsi="Arial" w:cs="Times New Roman"/>
          <w:sz w:val="20"/>
          <w:szCs w:val="20"/>
        </w:rPr>
      </w:pPr>
      <w:r w:rsidRPr="0058600D">
        <w:rPr>
          <w:rFonts w:ascii="Arial" w:eastAsia="Times New Roman" w:hAnsi="Arial" w:cs="Times New Roman"/>
          <w:sz w:val="20"/>
          <w:szCs w:val="20"/>
        </w:rPr>
        <w:tab/>
        <w:t>a.  Economic Development</w:t>
      </w:r>
    </w:p>
    <w:p w:rsidR="0058092D" w:rsidRPr="0058600D" w:rsidRDefault="0058092D" w:rsidP="0058092D">
      <w:pPr>
        <w:spacing w:after="0"/>
        <w:rPr>
          <w:rFonts w:ascii="Arial" w:eastAsia="Times New Roman" w:hAnsi="Arial" w:cs="Times New Roman"/>
          <w:sz w:val="20"/>
          <w:szCs w:val="20"/>
        </w:rPr>
      </w:pPr>
      <w:r w:rsidRPr="0058600D">
        <w:rPr>
          <w:rFonts w:ascii="Arial" w:eastAsia="Times New Roman" w:hAnsi="Arial" w:cs="Times New Roman"/>
          <w:sz w:val="20"/>
          <w:szCs w:val="20"/>
        </w:rPr>
        <w:tab/>
        <w:t>b.  Public Facilities</w:t>
      </w:r>
    </w:p>
    <w:p w:rsidR="0058092D" w:rsidRPr="0058600D" w:rsidRDefault="0058092D" w:rsidP="00272874">
      <w:pPr>
        <w:numPr>
          <w:ilvl w:val="0"/>
          <w:numId w:val="28"/>
        </w:numPr>
        <w:tabs>
          <w:tab w:val="clear" w:pos="1080"/>
          <w:tab w:val="num" w:pos="990"/>
        </w:tabs>
        <w:spacing w:after="0"/>
        <w:rPr>
          <w:rFonts w:ascii="Arial" w:eastAsia="Times New Roman" w:hAnsi="Arial" w:cs="Times New Roman"/>
          <w:sz w:val="20"/>
          <w:szCs w:val="20"/>
        </w:rPr>
      </w:pPr>
      <w:r w:rsidRPr="0058600D">
        <w:rPr>
          <w:rFonts w:ascii="Arial" w:eastAsia="Times New Roman" w:hAnsi="Arial" w:cs="Times New Roman"/>
          <w:sz w:val="20"/>
          <w:szCs w:val="20"/>
        </w:rPr>
        <w:t>Housing</w:t>
      </w:r>
    </w:p>
    <w:p w:rsidR="0058092D" w:rsidRPr="0058600D" w:rsidRDefault="001979E5" w:rsidP="00272874">
      <w:pPr>
        <w:numPr>
          <w:ilvl w:val="0"/>
          <w:numId w:val="29"/>
        </w:numPr>
        <w:tabs>
          <w:tab w:val="clear" w:pos="1470"/>
          <w:tab w:val="num" w:pos="1350"/>
        </w:tabs>
        <w:spacing w:after="0"/>
        <w:ind w:left="1350" w:hanging="360"/>
        <w:rPr>
          <w:rFonts w:ascii="Arial" w:eastAsia="Times New Roman" w:hAnsi="Arial" w:cs="Times New Roman"/>
          <w:sz w:val="20"/>
          <w:szCs w:val="20"/>
        </w:rPr>
      </w:pPr>
      <w:r w:rsidRPr="0058600D">
        <w:rPr>
          <w:rFonts w:ascii="Arial" w:eastAsia="Times New Roman" w:hAnsi="Arial" w:cs="Times New Roman"/>
          <w:sz w:val="20"/>
          <w:szCs w:val="20"/>
        </w:rPr>
        <w:t>Rehabilitation</w:t>
      </w:r>
    </w:p>
    <w:p w:rsidR="0058092D" w:rsidRPr="0058600D" w:rsidRDefault="0058092D" w:rsidP="00272874">
      <w:pPr>
        <w:numPr>
          <w:ilvl w:val="0"/>
          <w:numId w:val="29"/>
        </w:numPr>
        <w:tabs>
          <w:tab w:val="clear" w:pos="1470"/>
          <w:tab w:val="num" w:pos="1350"/>
        </w:tabs>
        <w:spacing w:after="0"/>
        <w:ind w:left="1350" w:hanging="360"/>
        <w:rPr>
          <w:rFonts w:ascii="Arial" w:eastAsia="Times New Roman" w:hAnsi="Arial" w:cs="Times New Roman"/>
          <w:sz w:val="20"/>
          <w:szCs w:val="20"/>
        </w:rPr>
      </w:pPr>
      <w:r w:rsidRPr="0058600D">
        <w:rPr>
          <w:rFonts w:ascii="Arial" w:eastAsia="Times New Roman" w:hAnsi="Arial" w:cs="Times New Roman"/>
          <w:sz w:val="20"/>
          <w:szCs w:val="20"/>
        </w:rPr>
        <w:t>Homebuyer Assistance</w:t>
      </w:r>
    </w:p>
    <w:p w:rsidR="0058092D" w:rsidRPr="0058600D" w:rsidRDefault="0058092D" w:rsidP="00272874">
      <w:pPr>
        <w:numPr>
          <w:ilvl w:val="0"/>
          <w:numId w:val="29"/>
        </w:numPr>
        <w:tabs>
          <w:tab w:val="clear" w:pos="1470"/>
          <w:tab w:val="num" w:pos="1350"/>
        </w:tabs>
        <w:spacing w:after="0"/>
        <w:ind w:left="1350" w:hanging="360"/>
        <w:rPr>
          <w:rFonts w:ascii="Arial" w:eastAsia="Times New Roman" w:hAnsi="Arial" w:cs="Times New Roman"/>
          <w:sz w:val="20"/>
          <w:szCs w:val="20"/>
        </w:rPr>
      </w:pPr>
      <w:r w:rsidRPr="0058600D">
        <w:rPr>
          <w:rFonts w:ascii="Arial" w:eastAsia="Times New Roman" w:hAnsi="Arial" w:cs="Times New Roman"/>
          <w:sz w:val="20"/>
          <w:szCs w:val="20"/>
        </w:rPr>
        <w:t>Special Housing Projects</w:t>
      </w:r>
    </w:p>
    <w:p w:rsidR="00B85469" w:rsidRPr="0058600D" w:rsidRDefault="00B85469" w:rsidP="00272874">
      <w:pPr>
        <w:numPr>
          <w:ilvl w:val="0"/>
          <w:numId w:val="29"/>
        </w:numPr>
        <w:tabs>
          <w:tab w:val="clear" w:pos="1470"/>
          <w:tab w:val="num" w:pos="1350"/>
        </w:tabs>
        <w:spacing w:after="0"/>
        <w:ind w:left="1350" w:hanging="360"/>
        <w:rPr>
          <w:rFonts w:ascii="Arial" w:eastAsia="Times New Roman" w:hAnsi="Arial" w:cs="Times New Roman"/>
          <w:sz w:val="20"/>
          <w:szCs w:val="20"/>
        </w:rPr>
      </w:pPr>
      <w:r w:rsidRPr="0058600D">
        <w:rPr>
          <w:rFonts w:ascii="Arial" w:eastAsia="Times New Roman" w:hAnsi="Arial" w:cs="Times New Roman"/>
          <w:sz w:val="20"/>
          <w:szCs w:val="20"/>
        </w:rPr>
        <w:t>Acquisition</w:t>
      </w:r>
    </w:p>
    <w:p w:rsidR="00B85469" w:rsidRPr="0058600D" w:rsidRDefault="00B85469" w:rsidP="00272874">
      <w:pPr>
        <w:numPr>
          <w:ilvl w:val="0"/>
          <w:numId w:val="29"/>
        </w:numPr>
        <w:tabs>
          <w:tab w:val="clear" w:pos="1470"/>
          <w:tab w:val="num" w:pos="1350"/>
        </w:tabs>
        <w:spacing w:after="0"/>
        <w:ind w:left="1350" w:hanging="360"/>
        <w:rPr>
          <w:rFonts w:ascii="Arial" w:eastAsia="Times New Roman" w:hAnsi="Arial" w:cs="Times New Roman"/>
          <w:sz w:val="20"/>
          <w:szCs w:val="20"/>
        </w:rPr>
      </w:pPr>
      <w:r w:rsidRPr="0058600D">
        <w:rPr>
          <w:rFonts w:ascii="Arial" w:eastAsia="Times New Roman" w:hAnsi="Arial" w:cs="Times New Roman"/>
          <w:sz w:val="20"/>
          <w:szCs w:val="20"/>
        </w:rPr>
        <w:t>Demolition</w:t>
      </w:r>
    </w:p>
    <w:p w:rsidR="0058092D" w:rsidRPr="0058600D" w:rsidRDefault="0058092D" w:rsidP="0058092D">
      <w:pPr>
        <w:spacing w:after="0"/>
        <w:rPr>
          <w:rFonts w:ascii="Arial" w:eastAsia="Times New Roman" w:hAnsi="Arial" w:cs="Times New Roman"/>
          <w:sz w:val="20"/>
          <w:szCs w:val="20"/>
        </w:rPr>
      </w:pPr>
    </w:p>
    <w:p w:rsidR="0058092D" w:rsidRPr="0058600D" w:rsidRDefault="0058092D" w:rsidP="0058092D">
      <w:pPr>
        <w:spacing w:after="0"/>
        <w:rPr>
          <w:rFonts w:ascii="Arial" w:eastAsia="Times New Roman" w:hAnsi="Arial" w:cs="Times New Roman"/>
          <w:sz w:val="20"/>
          <w:szCs w:val="20"/>
        </w:rPr>
      </w:pPr>
      <w:r w:rsidRPr="0058600D">
        <w:rPr>
          <w:rFonts w:ascii="Arial" w:eastAsia="Times New Roman" w:hAnsi="Arial" w:cs="Times New Roman"/>
          <w:sz w:val="20"/>
          <w:szCs w:val="20"/>
        </w:rPr>
        <w:t>3.</w:t>
      </w:r>
      <w:r w:rsidRPr="0058600D">
        <w:rPr>
          <w:rFonts w:ascii="Arial" w:eastAsia="Times New Roman" w:hAnsi="Arial" w:cs="Times New Roman"/>
          <w:sz w:val="20"/>
          <w:szCs w:val="20"/>
        </w:rPr>
        <w:tab/>
        <w:t xml:space="preserve">Presentation of identified housing and community development needs.  </w:t>
      </w:r>
    </w:p>
    <w:p w:rsidR="0058092D" w:rsidRPr="0058600D" w:rsidRDefault="0058092D" w:rsidP="0058092D">
      <w:pPr>
        <w:spacing w:after="0"/>
        <w:rPr>
          <w:rFonts w:ascii="Arial" w:eastAsia="Times New Roman" w:hAnsi="Arial" w:cs="Times New Roman"/>
          <w:sz w:val="20"/>
          <w:szCs w:val="20"/>
        </w:rPr>
      </w:pPr>
    </w:p>
    <w:p w:rsidR="0058092D" w:rsidRPr="0058600D" w:rsidRDefault="0058092D" w:rsidP="0058092D">
      <w:pPr>
        <w:spacing w:after="0"/>
        <w:rPr>
          <w:rFonts w:ascii="Arial" w:eastAsia="Times New Roman" w:hAnsi="Arial" w:cs="Times New Roman"/>
          <w:sz w:val="20"/>
          <w:szCs w:val="20"/>
        </w:rPr>
      </w:pPr>
      <w:r w:rsidRPr="0058600D">
        <w:rPr>
          <w:rFonts w:ascii="Arial" w:eastAsia="Times New Roman" w:hAnsi="Arial" w:cs="Times New Roman"/>
          <w:sz w:val="20"/>
          <w:szCs w:val="20"/>
        </w:rPr>
        <w:t>4.</w:t>
      </w:r>
      <w:r w:rsidRPr="0058600D">
        <w:rPr>
          <w:rFonts w:ascii="Arial" w:eastAsia="Times New Roman" w:hAnsi="Arial" w:cs="Times New Roman"/>
          <w:sz w:val="20"/>
          <w:szCs w:val="20"/>
        </w:rPr>
        <w:tab/>
        <w:t xml:space="preserve">Identification of housing and community development needs by public.  </w:t>
      </w:r>
    </w:p>
    <w:p w:rsidR="0058092D" w:rsidRPr="0058600D" w:rsidRDefault="0058092D" w:rsidP="0058092D">
      <w:pPr>
        <w:spacing w:after="0"/>
        <w:ind w:left="720" w:hanging="720"/>
        <w:rPr>
          <w:rFonts w:ascii="Arial" w:eastAsia="Times New Roman" w:hAnsi="Arial" w:cs="Times New Roman"/>
          <w:sz w:val="20"/>
          <w:szCs w:val="20"/>
        </w:rPr>
      </w:pPr>
    </w:p>
    <w:p w:rsidR="0058092D" w:rsidRPr="0058600D" w:rsidRDefault="0058092D" w:rsidP="0058092D">
      <w:pPr>
        <w:spacing w:after="0"/>
        <w:ind w:left="720" w:hanging="720"/>
        <w:rPr>
          <w:rFonts w:ascii="Arial" w:eastAsia="Times New Roman" w:hAnsi="Arial" w:cs="Times New Roman"/>
          <w:sz w:val="20"/>
          <w:szCs w:val="20"/>
        </w:rPr>
      </w:pPr>
      <w:r w:rsidRPr="0058600D">
        <w:rPr>
          <w:rFonts w:ascii="Arial" w:eastAsia="Times New Roman" w:hAnsi="Arial" w:cs="Times New Roman"/>
          <w:sz w:val="20"/>
          <w:szCs w:val="20"/>
        </w:rPr>
        <w:t>5.</w:t>
      </w:r>
      <w:r w:rsidRPr="0058600D">
        <w:rPr>
          <w:rFonts w:ascii="Arial" w:eastAsia="Times New Roman" w:hAnsi="Arial" w:cs="Times New Roman"/>
          <w:sz w:val="20"/>
          <w:szCs w:val="20"/>
        </w:rPr>
        <w:tab/>
        <w:t xml:space="preserve">Presentation of activities proposed for CDBG application, including potential residential displacement.  </w:t>
      </w:r>
    </w:p>
    <w:p w:rsidR="0058092D" w:rsidRPr="0058600D" w:rsidRDefault="0058092D" w:rsidP="0058092D">
      <w:pPr>
        <w:spacing w:after="0"/>
        <w:rPr>
          <w:rFonts w:ascii="Arial" w:eastAsia="Times New Roman" w:hAnsi="Arial" w:cs="Times New Roman"/>
          <w:sz w:val="20"/>
          <w:szCs w:val="20"/>
        </w:rPr>
      </w:pPr>
    </w:p>
    <w:p w:rsidR="002C2DA5" w:rsidRPr="0058600D" w:rsidRDefault="0058092D" w:rsidP="0058092D">
      <w:pPr>
        <w:spacing w:after="0"/>
        <w:rPr>
          <w:rFonts w:ascii="Arial" w:eastAsia="Times New Roman" w:hAnsi="Arial" w:cs="Times New Roman"/>
          <w:sz w:val="20"/>
          <w:szCs w:val="20"/>
        </w:rPr>
      </w:pPr>
      <w:r w:rsidRPr="0058600D">
        <w:rPr>
          <w:rFonts w:ascii="Arial" w:eastAsia="Times New Roman" w:hAnsi="Arial" w:cs="Times New Roman"/>
          <w:sz w:val="20"/>
          <w:szCs w:val="20"/>
        </w:rPr>
        <w:t>6.</w:t>
      </w:r>
      <w:r w:rsidRPr="0058600D">
        <w:rPr>
          <w:rFonts w:ascii="Arial" w:eastAsia="Times New Roman" w:hAnsi="Arial" w:cs="Times New Roman"/>
          <w:sz w:val="20"/>
          <w:szCs w:val="20"/>
        </w:rPr>
        <w:tab/>
        <w:t>Citizen input regarding proposed and other CDBG activities.</w:t>
      </w:r>
    </w:p>
    <w:p w:rsidR="00726698" w:rsidRPr="0058600D" w:rsidRDefault="00726698" w:rsidP="0058092D">
      <w:pPr>
        <w:spacing w:after="0"/>
        <w:rPr>
          <w:rFonts w:ascii="Arial" w:eastAsia="Times New Roman" w:hAnsi="Arial" w:cs="Times New Roman"/>
          <w:sz w:val="20"/>
          <w:szCs w:val="20"/>
        </w:rPr>
      </w:pPr>
    </w:p>
    <w:p w:rsidR="00FC1545" w:rsidRPr="0058600D" w:rsidRDefault="00FC1545" w:rsidP="00FC1545">
      <w:pPr>
        <w:spacing w:after="0"/>
        <w:rPr>
          <w:rFonts w:ascii="Arial" w:eastAsia="Times New Roman" w:hAnsi="Arial" w:cs="Times New Roman"/>
          <w:sz w:val="20"/>
          <w:szCs w:val="20"/>
        </w:rPr>
      </w:pPr>
      <w:bookmarkStart w:id="2" w:name="_Hlk20138683"/>
      <w:r w:rsidRPr="0058600D">
        <w:rPr>
          <w:rFonts w:ascii="Arial" w:eastAsia="Times New Roman" w:hAnsi="Arial" w:cs="Times New Roman"/>
          <w:sz w:val="20"/>
          <w:szCs w:val="20"/>
        </w:rPr>
        <w:t xml:space="preserve">Residents of the Southern Housing Region are encouraged to attend, especially residents with low to moderate incomes.  </w:t>
      </w:r>
    </w:p>
    <w:bookmarkEnd w:id="2"/>
    <w:p w:rsidR="00FC1545" w:rsidRPr="0058600D" w:rsidRDefault="00FC1545" w:rsidP="00FC1545">
      <w:pPr>
        <w:spacing w:after="0"/>
        <w:rPr>
          <w:rFonts w:ascii="Arial" w:eastAsia="Times New Roman" w:hAnsi="Arial" w:cs="Times New Roman"/>
          <w:sz w:val="20"/>
          <w:szCs w:val="20"/>
        </w:rPr>
      </w:pPr>
    </w:p>
    <w:p w:rsidR="00FC1545" w:rsidRPr="0058600D" w:rsidRDefault="00FC1545" w:rsidP="0058092D">
      <w:pPr>
        <w:spacing w:after="0"/>
        <w:rPr>
          <w:rFonts w:ascii="Arial" w:eastAsia="Times New Roman" w:hAnsi="Arial" w:cs="Times New Roman"/>
          <w:sz w:val="20"/>
          <w:szCs w:val="20"/>
        </w:rPr>
      </w:pPr>
      <w:bookmarkStart w:id="3" w:name="_Hlk20138671"/>
      <w:r w:rsidRPr="0058600D">
        <w:rPr>
          <w:rFonts w:ascii="Arial" w:eastAsia="Times New Roman" w:hAnsi="Arial" w:cs="Times New Roman"/>
          <w:sz w:val="20"/>
          <w:szCs w:val="20"/>
        </w:rPr>
        <w:t xml:space="preserve">The meeting room is handicapped accessible.  Persons needing additional accessibility accommodations should contact the Columbia County </w:t>
      </w:r>
      <w:proofErr w:type="spellStart"/>
      <w:r w:rsidRPr="0058600D">
        <w:rPr>
          <w:rFonts w:ascii="Arial" w:eastAsia="Times New Roman" w:hAnsi="Arial" w:cs="Times New Roman"/>
          <w:sz w:val="20"/>
          <w:szCs w:val="20"/>
        </w:rPr>
        <w:t>RLF</w:t>
      </w:r>
      <w:proofErr w:type="spellEnd"/>
      <w:r w:rsidRPr="0058600D">
        <w:rPr>
          <w:rFonts w:ascii="Arial" w:eastAsia="Times New Roman" w:hAnsi="Arial" w:cs="Times New Roman"/>
          <w:sz w:val="20"/>
          <w:szCs w:val="20"/>
        </w:rPr>
        <w:t xml:space="preserve">/Housing Office at </w:t>
      </w:r>
      <w:r w:rsidR="000811AF" w:rsidRPr="0058600D">
        <w:rPr>
          <w:rFonts w:ascii="Arial" w:eastAsia="Times New Roman" w:hAnsi="Arial" w:cs="Times New Roman"/>
          <w:sz w:val="20"/>
          <w:szCs w:val="20"/>
        </w:rPr>
        <w:t>(</w:t>
      </w:r>
      <w:r w:rsidRPr="0058600D">
        <w:rPr>
          <w:rFonts w:ascii="Arial" w:eastAsia="Times New Roman" w:hAnsi="Arial" w:cs="Times New Roman"/>
          <w:sz w:val="20"/>
          <w:szCs w:val="20"/>
        </w:rPr>
        <w:t>608</w:t>
      </w:r>
      <w:r w:rsidR="000811AF" w:rsidRPr="0058600D">
        <w:rPr>
          <w:rFonts w:ascii="Arial" w:eastAsia="Times New Roman" w:hAnsi="Arial" w:cs="Times New Roman"/>
          <w:sz w:val="20"/>
          <w:szCs w:val="20"/>
        </w:rPr>
        <w:t xml:space="preserve">) </w:t>
      </w:r>
      <w:r w:rsidRPr="0058600D">
        <w:rPr>
          <w:rFonts w:ascii="Arial" w:eastAsia="Times New Roman" w:hAnsi="Arial" w:cs="Times New Roman"/>
          <w:sz w:val="20"/>
          <w:szCs w:val="20"/>
        </w:rPr>
        <w:t>742-9645.</w:t>
      </w:r>
    </w:p>
    <w:bookmarkEnd w:id="3"/>
    <w:p w:rsidR="0058092D" w:rsidRPr="0058600D" w:rsidRDefault="0058092D" w:rsidP="0058092D">
      <w:pPr>
        <w:spacing w:after="0"/>
        <w:rPr>
          <w:rFonts w:ascii="Gothic" w:eastAsia="Times New Roman" w:hAnsi="Gothic" w:cs="Times New Roman"/>
          <w:sz w:val="20"/>
          <w:szCs w:val="20"/>
        </w:rPr>
      </w:pPr>
    </w:p>
    <w:sectPr w:rsidR="0058092D" w:rsidRPr="0058600D" w:rsidSect="005D08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643" w:rsidRDefault="00301643" w:rsidP="004E46EF">
      <w:pPr>
        <w:spacing w:after="0"/>
      </w:pPr>
      <w:r>
        <w:separator/>
      </w:r>
    </w:p>
  </w:endnote>
  <w:endnote w:type="continuationSeparator" w:id="0">
    <w:p w:rsidR="00301643" w:rsidRDefault="00301643" w:rsidP="004E46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ic">
    <w:altName w:val="Century Gothic"/>
    <w:panose1 w:val="00000000000000000000"/>
    <w:charset w:val="00"/>
    <w:family w:val="swiss"/>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643" w:rsidRDefault="00301643" w:rsidP="004E46EF">
      <w:pPr>
        <w:spacing w:after="0"/>
      </w:pPr>
      <w:r>
        <w:separator/>
      </w:r>
    </w:p>
  </w:footnote>
  <w:footnote w:type="continuationSeparator" w:id="0">
    <w:p w:rsidR="00301643" w:rsidRDefault="00301643" w:rsidP="004E46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F99"/>
    <w:multiLevelType w:val="hybridMultilevel"/>
    <w:tmpl w:val="277E9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EC5341"/>
    <w:multiLevelType w:val="hybridMultilevel"/>
    <w:tmpl w:val="54B070B8"/>
    <w:lvl w:ilvl="0" w:tplc="873EC060">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B0E3BD3"/>
    <w:multiLevelType w:val="hybridMultilevel"/>
    <w:tmpl w:val="8BE40AC8"/>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FF6A6B"/>
    <w:multiLevelType w:val="hybridMultilevel"/>
    <w:tmpl w:val="8BBA0194"/>
    <w:lvl w:ilvl="0" w:tplc="04090001">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DE1B75"/>
    <w:multiLevelType w:val="hybridMultilevel"/>
    <w:tmpl w:val="FC78339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FDC2EA2"/>
    <w:multiLevelType w:val="hybridMultilevel"/>
    <w:tmpl w:val="83B08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C32B0"/>
    <w:multiLevelType w:val="hybridMultilevel"/>
    <w:tmpl w:val="37647296"/>
    <w:lvl w:ilvl="0" w:tplc="65C81C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C85EFC"/>
    <w:multiLevelType w:val="hybridMultilevel"/>
    <w:tmpl w:val="9F0AE2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417E3A"/>
    <w:multiLevelType w:val="hybridMultilevel"/>
    <w:tmpl w:val="645469DC"/>
    <w:lvl w:ilvl="0" w:tplc="F1E6B32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F10B1"/>
    <w:multiLevelType w:val="singleLevel"/>
    <w:tmpl w:val="F4D092EA"/>
    <w:lvl w:ilvl="0">
      <w:start w:val="3"/>
      <w:numFmt w:val="lowerLetter"/>
      <w:lvlText w:val="%1."/>
      <w:lvlJc w:val="left"/>
      <w:pPr>
        <w:tabs>
          <w:tab w:val="num" w:pos="1080"/>
        </w:tabs>
        <w:ind w:left="1080" w:hanging="360"/>
      </w:pPr>
      <w:rPr>
        <w:rFonts w:hint="default"/>
      </w:rPr>
    </w:lvl>
  </w:abstractNum>
  <w:abstractNum w:abstractNumId="10" w15:restartNumberingAfterBreak="0">
    <w:nsid w:val="1E7B00A8"/>
    <w:multiLevelType w:val="hybridMultilevel"/>
    <w:tmpl w:val="462EC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CA5CFC"/>
    <w:multiLevelType w:val="hybridMultilevel"/>
    <w:tmpl w:val="32E616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2D5122"/>
    <w:multiLevelType w:val="hybridMultilevel"/>
    <w:tmpl w:val="7B62F628"/>
    <w:lvl w:ilvl="0" w:tplc="C58AE8D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92F2A"/>
    <w:multiLevelType w:val="hybridMultilevel"/>
    <w:tmpl w:val="80C8FA9C"/>
    <w:lvl w:ilvl="0" w:tplc="F24CCFE0">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87D4E"/>
    <w:multiLevelType w:val="hybridMultilevel"/>
    <w:tmpl w:val="726628BE"/>
    <w:lvl w:ilvl="0" w:tplc="32A412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51260D"/>
    <w:multiLevelType w:val="hybridMultilevel"/>
    <w:tmpl w:val="011CD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C64EB5"/>
    <w:multiLevelType w:val="hybridMultilevel"/>
    <w:tmpl w:val="1CF434B0"/>
    <w:lvl w:ilvl="0" w:tplc="65C81C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3D3A6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3F8C0D38"/>
    <w:multiLevelType w:val="hybridMultilevel"/>
    <w:tmpl w:val="85686F4C"/>
    <w:lvl w:ilvl="0" w:tplc="04090001">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9A0C3F"/>
    <w:multiLevelType w:val="hybridMultilevel"/>
    <w:tmpl w:val="0FA694D4"/>
    <w:lvl w:ilvl="0" w:tplc="0409000F">
      <w:start w:val="1"/>
      <w:numFmt w:val="decimal"/>
      <w:lvlText w:val="%1."/>
      <w:lvlJc w:val="left"/>
      <w:pPr>
        <w:tabs>
          <w:tab w:val="num" w:pos="1080"/>
        </w:tabs>
        <w:ind w:left="1080" w:hanging="360"/>
      </w:pPr>
    </w:lvl>
    <w:lvl w:ilvl="1" w:tplc="0BC26CAC">
      <w:start w:val="3"/>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A46742"/>
    <w:multiLevelType w:val="hybridMultilevel"/>
    <w:tmpl w:val="3634F6E0"/>
    <w:lvl w:ilvl="0" w:tplc="0D8E7A02">
      <w:start w:val="1"/>
      <w:numFmt w:val="upperLetter"/>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874630"/>
    <w:multiLevelType w:val="singleLevel"/>
    <w:tmpl w:val="D3CE0D50"/>
    <w:lvl w:ilvl="0">
      <w:start w:val="1"/>
      <w:numFmt w:val="decimal"/>
      <w:lvlText w:val="(%1)"/>
      <w:lvlJc w:val="left"/>
      <w:pPr>
        <w:tabs>
          <w:tab w:val="num" w:pos="1470"/>
        </w:tabs>
        <w:ind w:left="1470" w:hanging="390"/>
      </w:pPr>
      <w:rPr>
        <w:rFonts w:hint="default"/>
      </w:rPr>
    </w:lvl>
  </w:abstractNum>
  <w:abstractNum w:abstractNumId="23" w15:restartNumberingAfterBreak="0">
    <w:nsid w:val="45020F85"/>
    <w:multiLevelType w:val="hybridMultilevel"/>
    <w:tmpl w:val="E0F2250E"/>
    <w:lvl w:ilvl="0" w:tplc="65C81C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6B5113"/>
    <w:multiLevelType w:val="hybridMultilevel"/>
    <w:tmpl w:val="17081672"/>
    <w:lvl w:ilvl="0" w:tplc="F5D6B912">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DA447FE"/>
    <w:multiLevelType w:val="hybridMultilevel"/>
    <w:tmpl w:val="58E609E2"/>
    <w:lvl w:ilvl="0" w:tplc="873EC060">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3216B65"/>
    <w:multiLevelType w:val="hybridMultilevel"/>
    <w:tmpl w:val="98F8D282"/>
    <w:lvl w:ilvl="0" w:tplc="04090001">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35F1940"/>
    <w:multiLevelType w:val="hybridMultilevel"/>
    <w:tmpl w:val="CFF2F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A3B4F"/>
    <w:multiLevelType w:val="hybridMultilevel"/>
    <w:tmpl w:val="FC1A0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24AA"/>
    <w:multiLevelType w:val="singleLevel"/>
    <w:tmpl w:val="954C1010"/>
    <w:lvl w:ilvl="0">
      <w:start w:val="1"/>
      <w:numFmt w:val="decimal"/>
      <w:lvlText w:val="(%1)"/>
      <w:lvlJc w:val="left"/>
      <w:pPr>
        <w:tabs>
          <w:tab w:val="num" w:pos="2775"/>
        </w:tabs>
        <w:ind w:left="2775" w:hanging="375"/>
      </w:pPr>
      <w:rPr>
        <w:rFonts w:hint="default"/>
      </w:rPr>
    </w:lvl>
  </w:abstractNum>
  <w:abstractNum w:abstractNumId="30" w15:restartNumberingAfterBreak="0">
    <w:nsid w:val="5CB13096"/>
    <w:multiLevelType w:val="hybridMultilevel"/>
    <w:tmpl w:val="6F2EC4C2"/>
    <w:lvl w:ilvl="0" w:tplc="873EC060">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45E34BE"/>
    <w:multiLevelType w:val="hybridMultilevel"/>
    <w:tmpl w:val="26F855CC"/>
    <w:lvl w:ilvl="0" w:tplc="6D583A3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9CC81E82">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11934"/>
    <w:multiLevelType w:val="hybridMultilevel"/>
    <w:tmpl w:val="C324C16C"/>
    <w:lvl w:ilvl="0" w:tplc="50F67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DB1C6F"/>
    <w:multiLevelType w:val="hybridMultilevel"/>
    <w:tmpl w:val="5DBC6C14"/>
    <w:lvl w:ilvl="0" w:tplc="A29EFFD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DD4B88"/>
    <w:multiLevelType w:val="hybridMultilevel"/>
    <w:tmpl w:val="BBA8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34128"/>
    <w:multiLevelType w:val="hybridMultilevel"/>
    <w:tmpl w:val="94F4CB2A"/>
    <w:lvl w:ilvl="0" w:tplc="04090003">
      <w:start w:val="1"/>
      <w:numFmt w:val="bullet"/>
      <w:lvlText w:val="o"/>
      <w:lvlJc w:val="left"/>
      <w:pPr>
        <w:ind w:left="2520" w:hanging="360"/>
      </w:pPr>
      <w:rPr>
        <w:rFonts w:ascii="Courier New" w:hAnsi="Courier New" w:cs="Courier New"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F8B76E1"/>
    <w:multiLevelType w:val="hybridMultilevel"/>
    <w:tmpl w:val="C780EBEC"/>
    <w:lvl w:ilvl="0" w:tplc="873EC060">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0111ECE"/>
    <w:multiLevelType w:val="hybridMultilevel"/>
    <w:tmpl w:val="F8A46D6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B541196"/>
    <w:multiLevelType w:val="hybridMultilevel"/>
    <w:tmpl w:val="30B88566"/>
    <w:lvl w:ilvl="0" w:tplc="92D6CA02">
      <w:start w:val="1"/>
      <w:numFmt w:val="upperLetter"/>
      <w:lvlText w:val="%1."/>
      <w:lvlJc w:val="left"/>
      <w:pPr>
        <w:ind w:left="1440" w:hanging="360"/>
      </w:pPr>
      <w:rPr>
        <w:rFonts w:eastAsia="Times New Roman"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295152"/>
    <w:multiLevelType w:val="hybridMultilevel"/>
    <w:tmpl w:val="E564B9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E23604B"/>
    <w:multiLevelType w:val="hybridMultilevel"/>
    <w:tmpl w:val="EC1C839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1"/>
  </w:num>
  <w:num w:numId="2">
    <w:abstractNumId w:val="15"/>
  </w:num>
  <w:num w:numId="3">
    <w:abstractNumId w:val="18"/>
  </w:num>
  <w:num w:numId="4">
    <w:abstractNumId w:val="33"/>
  </w:num>
  <w:num w:numId="5">
    <w:abstractNumId w:val="29"/>
  </w:num>
  <w:num w:numId="6">
    <w:abstractNumId w:val="17"/>
  </w:num>
  <w:num w:numId="7">
    <w:abstractNumId w:val="21"/>
  </w:num>
  <w:num w:numId="8">
    <w:abstractNumId w:val="10"/>
  </w:num>
  <w:num w:numId="9">
    <w:abstractNumId w:val="6"/>
  </w:num>
  <w:num w:numId="10">
    <w:abstractNumId w:val="20"/>
  </w:num>
  <w:num w:numId="11">
    <w:abstractNumId w:val="0"/>
  </w:num>
  <w:num w:numId="12">
    <w:abstractNumId w:val="16"/>
  </w:num>
  <w:num w:numId="13">
    <w:abstractNumId w:val="5"/>
  </w:num>
  <w:num w:numId="14">
    <w:abstractNumId w:val="32"/>
  </w:num>
  <w:num w:numId="15">
    <w:abstractNumId w:val="40"/>
  </w:num>
  <w:num w:numId="16">
    <w:abstractNumId w:val="14"/>
  </w:num>
  <w:num w:numId="17">
    <w:abstractNumId w:val="23"/>
  </w:num>
  <w:num w:numId="18">
    <w:abstractNumId w:val="39"/>
  </w:num>
  <w:num w:numId="19">
    <w:abstractNumId w:val="11"/>
  </w:num>
  <w:num w:numId="20">
    <w:abstractNumId w:val="7"/>
  </w:num>
  <w:num w:numId="21">
    <w:abstractNumId w:val="2"/>
  </w:num>
  <w:num w:numId="22">
    <w:abstractNumId w:val="4"/>
  </w:num>
  <w:num w:numId="23">
    <w:abstractNumId w:val="37"/>
  </w:num>
  <w:num w:numId="24">
    <w:abstractNumId w:val="34"/>
  </w:num>
  <w:num w:numId="25">
    <w:abstractNumId w:val="28"/>
  </w:num>
  <w:num w:numId="26">
    <w:abstractNumId w:val="13"/>
  </w:num>
  <w:num w:numId="27">
    <w:abstractNumId w:val="38"/>
  </w:num>
  <w:num w:numId="28">
    <w:abstractNumId w:val="9"/>
  </w:num>
  <w:num w:numId="29">
    <w:abstractNumId w:val="22"/>
  </w:num>
  <w:num w:numId="30">
    <w:abstractNumId w:val="27"/>
  </w:num>
  <w:num w:numId="31">
    <w:abstractNumId w:val="1"/>
  </w:num>
  <w:num w:numId="32">
    <w:abstractNumId w:val="3"/>
  </w:num>
  <w:num w:numId="33">
    <w:abstractNumId w:val="36"/>
  </w:num>
  <w:num w:numId="34">
    <w:abstractNumId w:val="25"/>
  </w:num>
  <w:num w:numId="35">
    <w:abstractNumId w:val="19"/>
  </w:num>
  <w:num w:numId="36">
    <w:abstractNumId w:val="30"/>
  </w:num>
  <w:num w:numId="37">
    <w:abstractNumId w:val="35"/>
  </w:num>
  <w:num w:numId="38">
    <w:abstractNumId w:val="26"/>
  </w:num>
  <w:num w:numId="39">
    <w:abstractNumId w:val="24"/>
  </w:num>
  <w:num w:numId="40">
    <w:abstractNumId w:val="1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74"/>
    <w:rsid w:val="00025A79"/>
    <w:rsid w:val="00034E0E"/>
    <w:rsid w:val="00054D57"/>
    <w:rsid w:val="000642CC"/>
    <w:rsid w:val="000811AF"/>
    <w:rsid w:val="000946EA"/>
    <w:rsid w:val="000A718A"/>
    <w:rsid w:val="000B46D6"/>
    <w:rsid w:val="000F335A"/>
    <w:rsid w:val="000F728E"/>
    <w:rsid w:val="001707FE"/>
    <w:rsid w:val="00170BE5"/>
    <w:rsid w:val="001811CC"/>
    <w:rsid w:val="001979E5"/>
    <w:rsid w:val="001A79B9"/>
    <w:rsid w:val="001E12DD"/>
    <w:rsid w:val="00214E0D"/>
    <w:rsid w:val="00261756"/>
    <w:rsid w:val="00272874"/>
    <w:rsid w:val="002760B9"/>
    <w:rsid w:val="002C2DA5"/>
    <w:rsid w:val="002C6D62"/>
    <w:rsid w:val="002D330A"/>
    <w:rsid w:val="002F3FCA"/>
    <w:rsid w:val="00301643"/>
    <w:rsid w:val="00304892"/>
    <w:rsid w:val="00322C07"/>
    <w:rsid w:val="003751FB"/>
    <w:rsid w:val="00385F84"/>
    <w:rsid w:val="003D562B"/>
    <w:rsid w:val="003F0009"/>
    <w:rsid w:val="004078D5"/>
    <w:rsid w:val="004245D1"/>
    <w:rsid w:val="004279E1"/>
    <w:rsid w:val="004307E1"/>
    <w:rsid w:val="0043589C"/>
    <w:rsid w:val="004363F9"/>
    <w:rsid w:val="004465BF"/>
    <w:rsid w:val="0046004C"/>
    <w:rsid w:val="00460DAD"/>
    <w:rsid w:val="00470AB7"/>
    <w:rsid w:val="00474CAB"/>
    <w:rsid w:val="0048513C"/>
    <w:rsid w:val="00494439"/>
    <w:rsid w:val="004B5D41"/>
    <w:rsid w:val="004C20B1"/>
    <w:rsid w:val="004E46EF"/>
    <w:rsid w:val="004E7A06"/>
    <w:rsid w:val="00507673"/>
    <w:rsid w:val="005758DD"/>
    <w:rsid w:val="0058092D"/>
    <w:rsid w:val="0058600D"/>
    <w:rsid w:val="005C703C"/>
    <w:rsid w:val="005C75E5"/>
    <w:rsid w:val="005D084B"/>
    <w:rsid w:val="0062608D"/>
    <w:rsid w:val="00685AC5"/>
    <w:rsid w:val="00697D86"/>
    <w:rsid w:val="006A2A48"/>
    <w:rsid w:val="006C2E1F"/>
    <w:rsid w:val="006D7654"/>
    <w:rsid w:val="006E750F"/>
    <w:rsid w:val="006F2D9B"/>
    <w:rsid w:val="006F3989"/>
    <w:rsid w:val="0070550C"/>
    <w:rsid w:val="0072020E"/>
    <w:rsid w:val="00726698"/>
    <w:rsid w:val="007656BF"/>
    <w:rsid w:val="0076634C"/>
    <w:rsid w:val="007A268A"/>
    <w:rsid w:val="007D062B"/>
    <w:rsid w:val="007D2F56"/>
    <w:rsid w:val="00803C3C"/>
    <w:rsid w:val="00811FD1"/>
    <w:rsid w:val="00816FAA"/>
    <w:rsid w:val="00850ECB"/>
    <w:rsid w:val="008520AF"/>
    <w:rsid w:val="008833BC"/>
    <w:rsid w:val="00886787"/>
    <w:rsid w:val="0089013F"/>
    <w:rsid w:val="008E6EE7"/>
    <w:rsid w:val="00914C69"/>
    <w:rsid w:val="0094310F"/>
    <w:rsid w:val="0095168C"/>
    <w:rsid w:val="009B5121"/>
    <w:rsid w:val="009D55F4"/>
    <w:rsid w:val="009D6DEC"/>
    <w:rsid w:val="009E2563"/>
    <w:rsid w:val="00A22687"/>
    <w:rsid w:val="00A434FE"/>
    <w:rsid w:val="00A45BB5"/>
    <w:rsid w:val="00A64C28"/>
    <w:rsid w:val="00A743B2"/>
    <w:rsid w:val="00A95F10"/>
    <w:rsid w:val="00AC47AA"/>
    <w:rsid w:val="00AE0955"/>
    <w:rsid w:val="00AE47D3"/>
    <w:rsid w:val="00AE57A9"/>
    <w:rsid w:val="00AF573F"/>
    <w:rsid w:val="00B04010"/>
    <w:rsid w:val="00B06155"/>
    <w:rsid w:val="00B34D48"/>
    <w:rsid w:val="00B42BB1"/>
    <w:rsid w:val="00B43092"/>
    <w:rsid w:val="00B4734E"/>
    <w:rsid w:val="00B5335A"/>
    <w:rsid w:val="00B8479A"/>
    <w:rsid w:val="00B85469"/>
    <w:rsid w:val="00B93549"/>
    <w:rsid w:val="00BA382A"/>
    <w:rsid w:val="00BC14D4"/>
    <w:rsid w:val="00BC44CB"/>
    <w:rsid w:val="00BC57F5"/>
    <w:rsid w:val="00BD24A9"/>
    <w:rsid w:val="00C24D74"/>
    <w:rsid w:val="00C467F3"/>
    <w:rsid w:val="00C46DCB"/>
    <w:rsid w:val="00C474F1"/>
    <w:rsid w:val="00C5332A"/>
    <w:rsid w:val="00C627BA"/>
    <w:rsid w:val="00C9027E"/>
    <w:rsid w:val="00CF31B6"/>
    <w:rsid w:val="00D44E1F"/>
    <w:rsid w:val="00D56A9F"/>
    <w:rsid w:val="00D85BAB"/>
    <w:rsid w:val="00D970DB"/>
    <w:rsid w:val="00DC1630"/>
    <w:rsid w:val="00DD2001"/>
    <w:rsid w:val="00DE7D50"/>
    <w:rsid w:val="00DF55B3"/>
    <w:rsid w:val="00E104B8"/>
    <w:rsid w:val="00E37CA1"/>
    <w:rsid w:val="00E45ADB"/>
    <w:rsid w:val="00E75CF5"/>
    <w:rsid w:val="00E80278"/>
    <w:rsid w:val="00EA70D2"/>
    <w:rsid w:val="00EB3591"/>
    <w:rsid w:val="00ED1A74"/>
    <w:rsid w:val="00F04DC8"/>
    <w:rsid w:val="00F25A12"/>
    <w:rsid w:val="00F43EAD"/>
    <w:rsid w:val="00F564DE"/>
    <w:rsid w:val="00F86E85"/>
    <w:rsid w:val="00F91BB5"/>
    <w:rsid w:val="00FA2467"/>
    <w:rsid w:val="00FB2F61"/>
    <w:rsid w:val="00FC1545"/>
    <w:rsid w:val="00FE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A74"/>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F398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98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98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398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398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398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398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398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98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A74"/>
    <w:pPr>
      <w:tabs>
        <w:tab w:val="center" w:pos="4680"/>
        <w:tab w:val="right" w:pos="9360"/>
      </w:tabs>
      <w:spacing w:after="0"/>
    </w:pPr>
  </w:style>
  <w:style w:type="character" w:customStyle="1" w:styleId="HeaderChar">
    <w:name w:val="Header Char"/>
    <w:basedOn w:val="DefaultParagraphFont"/>
    <w:link w:val="Header"/>
    <w:uiPriority w:val="99"/>
    <w:rsid w:val="00ED1A7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D1A74"/>
    <w:pPr>
      <w:tabs>
        <w:tab w:val="center" w:pos="4680"/>
        <w:tab w:val="right" w:pos="9360"/>
      </w:tabs>
      <w:spacing w:after="0"/>
    </w:pPr>
  </w:style>
  <w:style w:type="character" w:customStyle="1" w:styleId="FooterChar">
    <w:name w:val="Footer Char"/>
    <w:basedOn w:val="DefaultParagraphFont"/>
    <w:link w:val="Footer"/>
    <w:uiPriority w:val="99"/>
    <w:rsid w:val="00ED1A7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D1A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74"/>
    <w:rPr>
      <w:rFonts w:ascii="Tahoma" w:eastAsiaTheme="minorHAnsi" w:hAnsi="Tahoma" w:cs="Tahoma"/>
      <w:sz w:val="16"/>
      <w:szCs w:val="16"/>
    </w:rPr>
  </w:style>
  <w:style w:type="paragraph" w:styleId="ListParagraph">
    <w:name w:val="List Paragraph"/>
    <w:basedOn w:val="Normal"/>
    <w:uiPriority w:val="34"/>
    <w:qFormat/>
    <w:rsid w:val="006F3989"/>
    <w:pPr>
      <w:ind w:left="720"/>
      <w:contextualSpacing/>
    </w:pPr>
  </w:style>
  <w:style w:type="character" w:customStyle="1" w:styleId="Heading1Char">
    <w:name w:val="Heading 1 Char"/>
    <w:basedOn w:val="DefaultParagraphFont"/>
    <w:link w:val="Heading1"/>
    <w:uiPriority w:val="9"/>
    <w:rsid w:val="006F39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9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98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F3989"/>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F3989"/>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F3989"/>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F398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F398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F398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EA70D2"/>
    <w:rPr>
      <w:color w:val="0000FF" w:themeColor="hyperlink"/>
      <w:u w:val="single"/>
    </w:rPr>
  </w:style>
  <w:style w:type="paragraph" w:styleId="BodyTextIndent2">
    <w:name w:val="Body Text Indent 2"/>
    <w:basedOn w:val="Normal"/>
    <w:link w:val="BodyTextIndent2Char"/>
    <w:rsid w:val="003D562B"/>
    <w:pPr>
      <w:tabs>
        <w:tab w:val="left" w:pos="965"/>
        <w:tab w:val="left" w:pos="1440"/>
        <w:tab w:val="left" w:pos="2045"/>
        <w:tab w:val="left" w:pos="2520"/>
      </w:tabs>
      <w:spacing w:after="0"/>
      <w:ind w:left="965" w:hanging="965"/>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3D562B"/>
    <w:rPr>
      <w:rFonts w:ascii="Arial" w:hAnsi="Arial"/>
      <w:sz w:val="22"/>
    </w:rPr>
  </w:style>
  <w:style w:type="table" w:styleId="ColorfulGrid">
    <w:name w:val="Colorful Grid"/>
    <w:basedOn w:val="TableNormal"/>
    <w:uiPriority w:val="73"/>
    <w:rsid w:val="00F43EA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1">
    <w:name w:val="Colorful Grid1"/>
    <w:basedOn w:val="TableNormal"/>
    <w:next w:val="ColorfulGrid"/>
    <w:uiPriority w:val="73"/>
    <w:rsid w:val="005C703C"/>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435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2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7C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8092D"/>
    <w:pPr>
      <w:spacing w:after="120"/>
      <w:ind w:left="360"/>
    </w:pPr>
  </w:style>
  <w:style w:type="character" w:customStyle="1" w:styleId="BodyTextIndentChar">
    <w:name w:val="Body Text Indent Char"/>
    <w:basedOn w:val="DefaultParagraphFont"/>
    <w:link w:val="BodyTextIndent"/>
    <w:uiPriority w:val="99"/>
    <w:semiHidden/>
    <w:rsid w:val="0058092D"/>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58092D"/>
    <w:pPr>
      <w:spacing w:after="120"/>
    </w:pPr>
  </w:style>
  <w:style w:type="character" w:customStyle="1" w:styleId="BodyTextChar">
    <w:name w:val="Body Text Char"/>
    <w:basedOn w:val="DefaultParagraphFont"/>
    <w:link w:val="BodyText"/>
    <w:uiPriority w:val="99"/>
    <w:semiHidden/>
    <w:rsid w:val="0058092D"/>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50ECB"/>
    <w:rPr>
      <w:color w:val="808080"/>
      <w:shd w:val="clear" w:color="auto" w:fill="E6E6E6"/>
    </w:rPr>
  </w:style>
  <w:style w:type="character" w:styleId="FollowedHyperlink">
    <w:name w:val="FollowedHyperlink"/>
    <w:basedOn w:val="DefaultParagraphFont"/>
    <w:uiPriority w:val="99"/>
    <w:semiHidden/>
    <w:unhideWhenUsed/>
    <w:rsid w:val="00850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EB3D-FA94-49CA-B035-2644D381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2019-09-23T18:37:00Z</dcterms:created>
  <dcterms:modified xsi:type="dcterms:W3CDTF">2019-09-23T18:45:00Z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